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62026_081051.xml.htm"/>
      <w:bookmarkStart w:id="1" w:name="ksform410062026_08105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Goel Amar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PUBMATIC,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MARSHALL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PubMatic, Inc.</w:t>
              </w:r>
            </w:hyperlink>
            <w:r>
              <w:rPr/>
              <w:t xml:space="preserve"> [ </w:t>
            </w:r>
            <w:r>
              <w:rPr>
                <w:rFonts w:ascii="Times;serif" w:hAnsi="Times;serif"/>
                <w:color w:val="0000FF"/>
                <w:sz w:val="24"/>
                <w:shd w:fill="FFFFFF" w:val="clear"/>
              </w:rPr>
              <w:t>PUBM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CHIEF INNOVATION OFF</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10,795</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18.6649</w:t>
            </w:r>
            <w:r>
              <w:rPr>
                <w:rFonts w:ascii="Times;serif" w:hAnsi="Times;serif"/>
                <w:color w:val="008000"/>
                <w:position w:val="7"/>
                <w:sz w:val="16"/>
                <w:sz w:val="20"/>
                <w:shd w:fill="FFFFFF" w:val="clear"/>
              </w:rPr>
              <w:t>(2)</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35,580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line item were effected pursuant to a Rule 10b5-1 trading plan adopted by the Reporting Person on June 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this line item is a weighted average price. These shares were sold at prices ranging from $18.29 to $18.96, inclusive. The Reporting Person undertakes to provide to the Issuer, any securityholder of the Issuer or the staff of the Securities and Exchange Commission, upon request, full information regarding the number of shares sold at each separate price within the range set forth 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Woods,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33508" TargetMode="External"/><Relationship Id="rId5" Type="http://schemas.openxmlformats.org/officeDocument/2006/relationships/hyperlink" Target="http://www.sec.gov/cgi-bin/browse-edgar?action=getcompany&amp;CIK=00014229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662</Words>
  <Characters>3563</Characters>
  <CharactersWithSpaces>4156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