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172026_090724.xml.htm"/>
      <w:bookmarkStart w:id="1" w:name="ksform407172026_09072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Kumar Mukul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PUBMATIC,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MARSHALL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PubMatic, Inc.</w:t>
              </w:r>
            </w:hyperlink>
            <w:r>
              <w:rPr/>
              <w:t xml:space="preserve"> [ </w:t>
            </w:r>
            <w:r>
              <w:rPr>
                <w:rFonts w:ascii="Times;serif" w:hAnsi="Times;serif"/>
                <w:color w:val="0000FF"/>
                <w:sz w:val="24"/>
                <w:shd w:fill="FFFFFF" w:val="clear"/>
              </w:rPr>
              <w:t>PUBM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ENGINEERING</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120,945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13.6681</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112,945</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2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606"/>
        <w:gridCol w:w="606"/>
        <w:gridCol w:w="906"/>
        <w:gridCol w:w="801"/>
        <w:gridCol w:w="891"/>
        <w:gridCol w:w="681"/>
        <w:gridCol w:w="801"/>
        <w:gridCol w:w="936"/>
        <w:gridCol w:w="831"/>
        <w:gridCol w:w="846"/>
      </w:tblGrid>
      <w:tr>
        <w:trPr>
          <w:tblHeader w:val="true"/>
        </w:trPr>
        <w:tc>
          <w:tcPr>
            <w:tcW w:w="122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 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2.15</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143,600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135,600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line item were effected pursuant to a Rule 10b5-1 trading plan adopted by the Reporting Person on March 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 price. The lowest price at which shares were sold was $13.53 and the highest price at which shares were sold was $14.03. The Reporting Person undertakes to provide upon request to the staff of the Securities and Exchange Commission, the Issuer or its stockholders, full information regarding the total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options are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share of Class B common stock held by the Issuer's executive officers, directors and their respective affiliates will convert automatically into one share of Class A common stock upon any transfer that occurs after the closing of the Issuer's initial public offering, except for certain permitted transfers.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Woods,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3462" TargetMode="External"/><Relationship Id="rId5" Type="http://schemas.openxmlformats.org/officeDocument/2006/relationships/hyperlink" Target="http://www.sec.gov/cgi-bin/browse-edgar?action=getcompany&amp;CIK=0001422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782</Words>
  <Characters>4137</Characters>
  <CharactersWithSpaces>4823</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