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42026_080826.xml.htm"/>
      <w:bookmarkStart w:id="1" w:name="ksform408142026_0808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Pantelick Steven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22,203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17.2528</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30,069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19,716</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17.306</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10,353</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line item were effected pursuant to a Rule 10b5-1 trading plan adopted by the Reporting Person on May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this line item is a weighted average price. These shares were sold at prices ranging from $17.08 to $17.78, inclusive. The Reporting Person undertakes to provide to the Issuer, any securityholder of the Issuer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this line item is a weighted average price. These shares were sold at prices ranging from $17.05 to $17.618, inclusive. The Reporting Person undertakes to provide to the Issuer, any securityholder of the Issuer or the staff of the Securities and Exchange Commission, upon request, full information regarding the number of shares sold at each separate price within the range set forth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3465"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739</Words>
  <Characters>3963</Characters>
  <CharactersWithSpaces>4624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